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DC5" w:rsidRDefault="000C68C5" w:rsidP="000C68C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Педагогічний колектив у 2025/2026</w:t>
      </w:r>
      <w:r>
        <w:rPr>
          <w:rFonts w:ascii="Times New Roman" w:eastAsia="Times New Roman" w:hAnsi="Times New Roman" w:cs="Times New Roman"/>
          <w:sz w:val="24"/>
        </w:rPr>
        <w:t xml:space="preserve">  навчальному році буде продовжувати працювати над темою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7E2DC5" w:rsidRDefault="000C68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“Застосування педагогіки партнерства у розкритті та розвитку здібностей, талантів та можливостей кожної дитини”. </w:t>
      </w:r>
    </w:p>
    <w:p w:rsidR="007E2DC5" w:rsidRDefault="000C68C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                                      </w:t>
      </w:r>
    </w:p>
    <w:p w:rsidR="007E2DC5" w:rsidRDefault="000C68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Напрями і завдання діяльності закладу освіти  на 2025/2026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 xml:space="preserve"> навчальний рік:</w:t>
      </w:r>
    </w:p>
    <w:p w:rsidR="007E2DC5" w:rsidRDefault="000C68C5">
      <w:pPr>
        <w:numPr>
          <w:ilvl w:val="0"/>
          <w:numId w:val="1"/>
        </w:numPr>
        <w:spacing w:after="0" w:line="360" w:lineRule="auto"/>
        <w:ind w:left="78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Реалізація </w:t>
      </w:r>
      <w:proofErr w:type="spellStart"/>
      <w:r>
        <w:rPr>
          <w:rFonts w:ascii="Times New Roman" w:eastAsia="Times New Roman" w:hAnsi="Times New Roman" w:cs="Times New Roman"/>
          <w:sz w:val="24"/>
        </w:rPr>
        <w:t>компетентнісно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орієнтованого навчання як завдання Державного стандарту початкової загальної освіти ( Постанова Кабінету Міністрів </w:t>
      </w:r>
      <w:r>
        <w:rPr>
          <w:rFonts w:ascii="Times New Roman" w:eastAsia="Times New Roman" w:hAnsi="Times New Roman" w:cs="Times New Roman"/>
          <w:sz w:val="24"/>
        </w:rPr>
        <w:t>України від 20.04.2011р. № 462).</w:t>
      </w:r>
    </w:p>
    <w:p w:rsidR="007E2DC5" w:rsidRDefault="000C68C5">
      <w:pPr>
        <w:numPr>
          <w:ilvl w:val="0"/>
          <w:numId w:val="1"/>
        </w:numPr>
        <w:spacing w:after="0" w:line="360" w:lineRule="auto"/>
        <w:ind w:left="78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Науково-методичний супровід організації освітнього процесу в умовах реалізації Державного стандарту початкової загальної освіти, впровадження Концепції національно-патріотичного виховання дітей та молоді.</w:t>
      </w:r>
    </w:p>
    <w:p w:rsidR="007E2DC5" w:rsidRDefault="000C68C5">
      <w:pPr>
        <w:numPr>
          <w:ilvl w:val="0"/>
          <w:numId w:val="1"/>
        </w:numPr>
        <w:spacing w:after="0" w:line="360" w:lineRule="auto"/>
        <w:ind w:left="78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Укомплектування ур</w:t>
      </w:r>
      <w:r>
        <w:rPr>
          <w:rFonts w:ascii="Times New Roman" w:eastAsia="Times New Roman" w:hAnsi="Times New Roman" w:cs="Times New Roman"/>
          <w:sz w:val="24"/>
        </w:rPr>
        <w:t>оку як засобу розвитку творчої особистості вчителя й учня, інформатизація освітнього процесу.</w:t>
      </w:r>
    </w:p>
    <w:p w:rsidR="007E2DC5" w:rsidRDefault="000C68C5">
      <w:pPr>
        <w:numPr>
          <w:ilvl w:val="0"/>
          <w:numId w:val="1"/>
        </w:numPr>
        <w:spacing w:after="0" w:line="360" w:lineRule="auto"/>
        <w:ind w:left="78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Застосовування елементів новітніх технологій, інтерактивних методів навчання.</w:t>
      </w:r>
    </w:p>
    <w:p w:rsidR="007E2DC5" w:rsidRDefault="000C68C5">
      <w:pPr>
        <w:numPr>
          <w:ilvl w:val="0"/>
          <w:numId w:val="1"/>
        </w:numPr>
        <w:spacing w:after="0" w:line="360" w:lineRule="auto"/>
        <w:ind w:left="78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Формування компетентної особистості молодшого школяра, позитивної мотивації навчання</w:t>
      </w:r>
      <w:r>
        <w:rPr>
          <w:rFonts w:ascii="Times New Roman" w:eastAsia="Times New Roman" w:hAnsi="Times New Roman" w:cs="Times New Roman"/>
          <w:sz w:val="24"/>
        </w:rPr>
        <w:t>, вміння вчитися.</w:t>
      </w:r>
    </w:p>
    <w:p w:rsidR="007E2DC5" w:rsidRDefault="000C68C5">
      <w:pPr>
        <w:numPr>
          <w:ilvl w:val="0"/>
          <w:numId w:val="1"/>
        </w:numPr>
        <w:spacing w:after="0" w:line="360" w:lineRule="auto"/>
        <w:ind w:left="78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Формування здатності і готовності здобувачів освіти до іншомовного навчання на наступному етапі основної школи.</w:t>
      </w:r>
    </w:p>
    <w:p w:rsidR="007E2DC5" w:rsidRDefault="000C68C5">
      <w:pPr>
        <w:numPr>
          <w:ilvl w:val="0"/>
          <w:numId w:val="1"/>
        </w:numPr>
        <w:spacing w:after="0" w:line="360" w:lineRule="auto"/>
        <w:ind w:left="78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Забезпечення використання </w:t>
      </w:r>
      <w:proofErr w:type="spellStart"/>
      <w:r>
        <w:rPr>
          <w:rFonts w:ascii="Times New Roman" w:eastAsia="Times New Roman" w:hAnsi="Times New Roman" w:cs="Times New Roman"/>
          <w:sz w:val="24"/>
        </w:rPr>
        <w:t>здоров’язбережувальних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технологій в навчальному процесі.</w:t>
      </w:r>
    </w:p>
    <w:p w:rsidR="007E2DC5" w:rsidRDefault="000C68C5">
      <w:pPr>
        <w:numPr>
          <w:ilvl w:val="0"/>
          <w:numId w:val="1"/>
        </w:numPr>
        <w:spacing w:after="0" w:line="360" w:lineRule="auto"/>
        <w:ind w:left="78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Налагодження тісної співпраці учасників </w:t>
      </w:r>
      <w:proofErr w:type="spellStart"/>
      <w:r>
        <w:rPr>
          <w:rFonts w:ascii="Times New Roman" w:eastAsia="Times New Roman" w:hAnsi="Times New Roman" w:cs="Times New Roman"/>
          <w:sz w:val="24"/>
        </w:rPr>
        <w:t>осв</w:t>
      </w:r>
      <w:r>
        <w:rPr>
          <w:rFonts w:ascii="Times New Roman" w:eastAsia="Times New Roman" w:hAnsi="Times New Roman" w:cs="Times New Roman"/>
          <w:sz w:val="24"/>
        </w:rPr>
        <w:t>ітного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процесу у педагогіці партнерства.</w:t>
      </w:r>
    </w:p>
    <w:p w:rsidR="007E2DC5" w:rsidRDefault="000C68C5">
      <w:pPr>
        <w:numPr>
          <w:ilvl w:val="0"/>
          <w:numId w:val="1"/>
        </w:numPr>
        <w:spacing w:after="0" w:line="360" w:lineRule="auto"/>
        <w:ind w:left="78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Забезпечення результативної участі вчителів у конкурсах професійної майстерності різного рівня.</w:t>
      </w:r>
    </w:p>
    <w:p w:rsidR="007E2DC5" w:rsidRDefault="000C68C5">
      <w:pPr>
        <w:numPr>
          <w:ilvl w:val="0"/>
          <w:numId w:val="1"/>
        </w:numPr>
        <w:spacing w:after="0" w:line="360" w:lineRule="auto"/>
        <w:ind w:left="78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Розкриття та розвиток здібностей, талантів та можливостей кожної дитини, перехід від </w:t>
      </w:r>
      <w:proofErr w:type="spellStart"/>
      <w:r>
        <w:rPr>
          <w:rFonts w:ascii="Times New Roman" w:eastAsia="Times New Roman" w:hAnsi="Times New Roman" w:cs="Times New Roman"/>
          <w:sz w:val="24"/>
        </w:rPr>
        <w:t>знаннєвої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парадигми до </w:t>
      </w:r>
      <w:proofErr w:type="spellStart"/>
      <w:r>
        <w:rPr>
          <w:rFonts w:ascii="Times New Roman" w:eastAsia="Times New Roman" w:hAnsi="Times New Roman" w:cs="Times New Roman"/>
          <w:sz w:val="24"/>
        </w:rPr>
        <w:t>компетентні</w:t>
      </w:r>
      <w:r>
        <w:rPr>
          <w:rFonts w:ascii="Times New Roman" w:eastAsia="Times New Roman" w:hAnsi="Times New Roman" w:cs="Times New Roman"/>
          <w:sz w:val="24"/>
        </w:rPr>
        <w:t>сної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7E2DC5" w:rsidRDefault="000C68C5">
      <w:pPr>
        <w:numPr>
          <w:ilvl w:val="0"/>
          <w:numId w:val="1"/>
        </w:numPr>
        <w:spacing w:after="0" w:line="360" w:lineRule="auto"/>
        <w:ind w:left="78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Формування творчого працездатного колективу до Нової української школи, активізація діяльності авторських творчих майстерень, передового педагогічного досвіду та інших інноваційних форм роботи для забезпечення можливості професійного росту кожному пе</w:t>
      </w:r>
      <w:r>
        <w:rPr>
          <w:rFonts w:ascii="Times New Roman" w:eastAsia="Times New Roman" w:hAnsi="Times New Roman" w:cs="Times New Roman"/>
          <w:sz w:val="24"/>
        </w:rPr>
        <w:t>дагогічному працівнику.</w:t>
      </w:r>
    </w:p>
    <w:p w:rsidR="007E2DC5" w:rsidRDefault="000C68C5">
      <w:pPr>
        <w:numPr>
          <w:ilvl w:val="0"/>
          <w:numId w:val="1"/>
        </w:numPr>
        <w:spacing w:after="0" w:line="360" w:lineRule="auto"/>
        <w:ind w:left="78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Створення умов для саморозвитку та самореалізації кожного учасника освітнього процесу.</w:t>
      </w:r>
    </w:p>
    <w:p w:rsidR="007E2DC5" w:rsidRDefault="007E2D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7E2D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C26E1"/>
    <w:multiLevelType w:val="multilevel"/>
    <w:tmpl w:val="6F440A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E2DC5"/>
    <w:rsid w:val="000C68C5"/>
    <w:rsid w:val="007E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3AA2B"/>
  <w15:docId w15:val="{84E1F620-6AF3-40DE-AFAC-6F8973B93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1181</Words>
  <Characters>674</Characters>
  <Application>Microsoft Office Word</Application>
  <DocSecurity>0</DocSecurity>
  <Lines>5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2</cp:revision>
  <dcterms:created xsi:type="dcterms:W3CDTF">2025-11-07T08:26:00Z</dcterms:created>
  <dcterms:modified xsi:type="dcterms:W3CDTF">2025-11-07T08:27:00Z</dcterms:modified>
</cp:coreProperties>
</file>