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1B" w:rsidRDefault="0014461B" w:rsidP="0014461B">
      <w:pPr>
        <w:spacing w:after="0" w:line="240" w:lineRule="auto"/>
        <w:ind w:left="43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46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Типові дитячі труднощі та страхи як наслідок </w:t>
      </w:r>
      <w:proofErr w:type="spellStart"/>
      <w:r w:rsidRPr="0014461B">
        <w:rPr>
          <w:rFonts w:ascii="Times New Roman" w:hAnsi="Times New Roman" w:cs="Times New Roman"/>
          <w:b/>
          <w:sz w:val="24"/>
          <w:szCs w:val="24"/>
          <w:lang w:val="uk-UA"/>
        </w:rPr>
        <w:t>психотравмуючого</w:t>
      </w:r>
      <w:proofErr w:type="spellEnd"/>
      <w:r w:rsidRPr="001446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фактору. </w:t>
      </w:r>
    </w:p>
    <w:p w:rsidR="0014461B" w:rsidRPr="0014461B" w:rsidRDefault="0014461B" w:rsidP="0014461B">
      <w:pPr>
        <w:spacing w:after="0" w:line="240" w:lineRule="auto"/>
        <w:ind w:left="43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461B">
        <w:rPr>
          <w:rFonts w:ascii="Times New Roman" w:hAnsi="Times New Roman" w:cs="Times New Roman"/>
          <w:b/>
          <w:sz w:val="24"/>
          <w:szCs w:val="24"/>
          <w:lang w:val="uk-UA"/>
        </w:rPr>
        <w:t>Як їх подолати (пом’якшити).</w:t>
      </w:r>
    </w:p>
    <w:tbl>
      <w:tblPr>
        <w:tblStyle w:val="a3"/>
        <w:tblW w:w="10163" w:type="dxa"/>
        <w:tblInd w:w="435" w:type="dxa"/>
        <w:tblLook w:val="04A0"/>
      </w:tblPr>
      <w:tblGrid>
        <w:gridCol w:w="2708"/>
        <w:gridCol w:w="3476"/>
        <w:gridCol w:w="3979"/>
      </w:tblGrid>
      <w:tr w:rsidR="0014461B" w:rsidRPr="0014461B" w:rsidTr="0014461B">
        <w:trPr>
          <w:trHeight w:val="344"/>
        </w:trPr>
        <w:tc>
          <w:tcPr>
            <w:tcW w:w="2708" w:type="dxa"/>
          </w:tcPr>
          <w:p w:rsidR="0014461B" w:rsidRPr="0014461B" w:rsidRDefault="0014461B" w:rsidP="00886B2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ПРОБЛЕМА</w:t>
            </w:r>
          </w:p>
        </w:tc>
        <w:tc>
          <w:tcPr>
            <w:tcW w:w="3476" w:type="dxa"/>
          </w:tcPr>
          <w:p w:rsidR="0014461B" w:rsidRPr="0014461B" w:rsidRDefault="0014461B" w:rsidP="00886B2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ВАЖЛИВО</w:t>
            </w:r>
          </w:p>
        </w:tc>
        <w:tc>
          <w:tcPr>
            <w:tcW w:w="3979" w:type="dxa"/>
          </w:tcPr>
          <w:p w:rsidR="0014461B" w:rsidRPr="0014461B" w:rsidRDefault="0014461B" w:rsidP="00886B2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ЧИМ ДОПОМОГТИ</w:t>
            </w:r>
          </w:p>
        </w:tc>
      </w:tr>
      <w:tr w:rsidR="0014461B" w:rsidRPr="0014461B" w:rsidTr="0014461B">
        <w:trPr>
          <w:trHeight w:val="344"/>
        </w:trPr>
        <w:tc>
          <w:tcPr>
            <w:tcW w:w="10163" w:type="dxa"/>
            <w:gridSpan w:val="3"/>
          </w:tcPr>
          <w:p w:rsidR="0014461B" w:rsidRPr="0014461B" w:rsidRDefault="0014461B" w:rsidP="00886B27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b/>
                <w:i/>
                <w:sz w:val="19"/>
                <w:szCs w:val="19"/>
                <w:lang w:val="uk-UA"/>
              </w:rPr>
              <w:t>Немовлята та діти молодшого віку</w:t>
            </w:r>
          </w:p>
        </w:tc>
      </w:tr>
      <w:tr w:rsidR="0014461B" w:rsidRPr="0014461B" w:rsidTr="0014461B">
        <w:trPr>
          <w:trHeight w:val="344"/>
        </w:trPr>
        <w:tc>
          <w:tcPr>
            <w:tcW w:w="2708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Погано спить, не хоче іти у ліжко, не хоче спати сама, просинається серед ночі з криком</w:t>
            </w:r>
          </w:p>
        </w:tc>
        <w:tc>
          <w:tcPr>
            <w:tcW w:w="3476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Коли діти бояться, вони хочуть, щоб поряд був хтось рідний і безпечний. Коли під час біди  з дитиною </w:t>
            </w:r>
            <w:proofErr w:type="spellStart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небуло</w:t>
            </w:r>
            <w:proofErr w:type="spellEnd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рідних це нагадує їй про ті часи</w:t>
            </w:r>
          </w:p>
        </w:tc>
        <w:tc>
          <w:tcPr>
            <w:tcW w:w="3979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-Дозволяйте</w:t>
            </w:r>
            <w:proofErr w:type="spellEnd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дитині спати поряд.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</w:t>
            </w: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кладіть «порядок» відходу до сну(казка, поцілунок) Дитина знатиме, чого очікувати.</w:t>
            </w:r>
          </w:p>
          <w:p w:rsidR="0014461B" w:rsidRPr="0014461B" w:rsidRDefault="0014461B" w:rsidP="0014461B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</w:t>
            </w: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біймайте дитину, будьте поряд, запевніть її що ви завжди з нею.</w:t>
            </w:r>
          </w:p>
        </w:tc>
      </w:tr>
      <w:tr w:rsidR="0014461B" w:rsidRPr="0014461B" w:rsidTr="0014461B">
        <w:trPr>
          <w:trHeight w:val="344"/>
        </w:trPr>
        <w:tc>
          <w:tcPr>
            <w:tcW w:w="2708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Хвилюється, що з вами щось трапиться</w:t>
            </w:r>
          </w:p>
        </w:tc>
        <w:tc>
          <w:tcPr>
            <w:tcW w:w="3476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Такий страх є нормальною реакцією на пережите.</w:t>
            </w:r>
          </w:p>
        </w:tc>
        <w:tc>
          <w:tcPr>
            <w:tcW w:w="3979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</w:t>
            </w: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агадайте</w:t>
            </w:r>
            <w:proofErr w:type="spellEnd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дитині і собі, що зараз все гаразд, ви у безпеці;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-Р</w:t>
            </w: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озповідайте</w:t>
            </w:r>
            <w:proofErr w:type="spellEnd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дитині, що ви робите для її безпеки;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-П</w:t>
            </w: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ереконайтеся</w:t>
            </w:r>
            <w:proofErr w:type="spellEnd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 що якщо з вами щось трапиться про дитину потурбуються;</w:t>
            </w:r>
          </w:p>
          <w:p w:rsidR="0014461B" w:rsidRPr="0014461B" w:rsidRDefault="0014461B" w:rsidP="0014461B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</w:t>
            </w: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найдіть</w:t>
            </w:r>
            <w:proofErr w:type="spellEnd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позитивні заняття, те що подобається робити дитині.</w:t>
            </w:r>
          </w:p>
        </w:tc>
      </w:tr>
      <w:tr w:rsidR="0014461B" w:rsidRPr="0014461B" w:rsidTr="0014461B">
        <w:trPr>
          <w:trHeight w:val="360"/>
        </w:trPr>
        <w:tc>
          <w:tcPr>
            <w:tcW w:w="2708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хоче гратись чи займатись чимось.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Демонструє відсутність будь-яких почуттів:щастя або суму.</w:t>
            </w:r>
          </w:p>
        </w:tc>
        <w:tc>
          <w:tcPr>
            <w:tcW w:w="3476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Дитина з огляду на минулі події може сумувати і бути шокованою. У стані стресу одні діти кричать, інші приховують свої почуття. Дитині потрібні любов і ласка.</w:t>
            </w:r>
          </w:p>
        </w:tc>
        <w:tc>
          <w:tcPr>
            <w:tcW w:w="3979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-Покажіть</w:t>
            </w:r>
            <w:proofErr w:type="spellEnd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дитині, що ви піклуєтесь про неї. 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-Обіймайте</w:t>
            </w:r>
            <w:proofErr w:type="spellEnd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дитину частіше</w:t>
            </w:r>
          </w:p>
          <w:p w:rsidR="0014461B" w:rsidRPr="0014461B" w:rsidRDefault="0014461B" w:rsidP="0014461B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</w:t>
            </w: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иявляйте</w:t>
            </w:r>
            <w:proofErr w:type="spellEnd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мовчазне співпереживання (хочеш, я посиджу з тобою поряд, давай посумуємо разом)</w:t>
            </w:r>
          </w:p>
        </w:tc>
      </w:tr>
      <w:tr w:rsidR="0014461B" w:rsidRPr="0014461B" w:rsidTr="0014461B">
        <w:trPr>
          <w:trHeight w:val="360"/>
        </w:trPr>
        <w:tc>
          <w:tcPr>
            <w:tcW w:w="2708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Багато плаче</w:t>
            </w:r>
          </w:p>
        </w:tc>
        <w:tc>
          <w:tcPr>
            <w:tcW w:w="3476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Дозволити дитині сумувати, при цьому втішаючи її і заспокоюючи – це спосіб допомогти їй у такому стані</w:t>
            </w:r>
          </w:p>
        </w:tc>
        <w:tc>
          <w:tcPr>
            <w:tcW w:w="3979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Дозволяйте дитині виявляти свій сум.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Допоможіть їй висловити свої почуття.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Будьте поруч, приділяйте увагу.</w:t>
            </w:r>
          </w:p>
          <w:p w:rsidR="0014461B" w:rsidRPr="0014461B" w:rsidRDefault="0014461B" w:rsidP="0014461B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Розмовляйте про те, як ви житимете далі, що робитимете.</w:t>
            </w:r>
          </w:p>
        </w:tc>
      </w:tr>
      <w:tr w:rsidR="0014461B" w:rsidRPr="0014461B" w:rsidTr="0014461B">
        <w:trPr>
          <w:trHeight w:val="360"/>
        </w:trPr>
        <w:tc>
          <w:tcPr>
            <w:tcW w:w="10163" w:type="dxa"/>
            <w:gridSpan w:val="3"/>
          </w:tcPr>
          <w:p w:rsidR="0014461B" w:rsidRPr="0014461B" w:rsidRDefault="0014461B" w:rsidP="00886B27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b/>
                <w:i/>
                <w:sz w:val="19"/>
                <w:szCs w:val="19"/>
                <w:lang w:val="uk-UA"/>
              </w:rPr>
              <w:t>Дошкільнята</w:t>
            </w:r>
          </w:p>
        </w:tc>
      </w:tr>
      <w:tr w:rsidR="0014461B" w:rsidRPr="0014461B" w:rsidTr="0014461B">
        <w:trPr>
          <w:trHeight w:val="360"/>
        </w:trPr>
        <w:tc>
          <w:tcPr>
            <w:tcW w:w="2708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Боїться що біда повернеться</w:t>
            </w:r>
          </w:p>
        </w:tc>
        <w:tc>
          <w:tcPr>
            <w:tcW w:w="3476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Страх повторення катастрофи є природнім – дитині потрібно багато часу, щоб почувати себе у безпеці.</w:t>
            </w:r>
          </w:p>
        </w:tc>
        <w:tc>
          <w:tcPr>
            <w:tcW w:w="3979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Поясніть дитині різницю між подіями та спогадами про них.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Обмежте контакти дитини з ТВ та іншими ЗМІ.</w:t>
            </w:r>
          </w:p>
        </w:tc>
      </w:tr>
      <w:tr w:rsidR="0014461B" w:rsidRPr="0014461B" w:rsidTr="0014461B">
        <w:trPr>
          <w:trHeight w:val="360"/>
        </w:trPr>
        <w:tc>
          <w:tcPr>
            <w:tcW w:w="2708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розуміє, що смерть це незворотне явище. Може звинувачувати себе у смерті близьких.</w:t>
            </w:r>
          </w:p>
        </w:tc>
        <w:tc>
          <w:tcPr>
            <w:tcW w:w="3476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Дитині потрібно надавати правдиві пояснення реальності смерті (адекватні віку).</w:t>
            </w:r>
          </w:p>
        </w:tc>
        <w:tc>
          <w:tcPr>
            <w:tcW w:w="3979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Стежте за тим, що хоче знати дитина. Давайте прості відповіді на запитання.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- Дозволяйте дитині брати участь у культурних та релігійних ритуалах скорботи. 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Допоможіть дитині знайти власний спосіб прощання (світлі спогади, молитви, запалення свічки).</w:t>
            </w:r>
          </w:p>
        </w:tc>
      </w:tr>
      <w:tr w:rsidR="0014461B" w:rsidRPr="0014461B" w:rsidTr="0014461B">
        <w:trPr>
          <w:trHeight w:val="360"/>
        </w:trPr>
        <w:tc>
          <w:tcPr>
            <w:tcW w:w="2708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розмовляє, поводиться тихо, не може висловитися, що її турбує.</w:t>
            </w:r>
          </w:p>
        </w:tc>
        <w:tc>
          <w:tcPr>
            <w:tcW w:w="3476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Ви не можете змусити дитину говорити, дайте їй зрозуміти, що вона може поговорити з вами коли буде готова.</w:t>
            </w:r>
          </w:p>
        </w:tc>
        <w:tc>
          <w:tcPr>
            <w:tcW w:w="3979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Малюйте «</w:t>
            </w:r>
            <w:proofErr w:type="spellStart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смайлики</w:t>
            </w:r>
            <w:proofErr w:type="spellEnd"/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» для зображення різних почуттів. Придумуйте історії про кожного.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Покажіть дитині як висловити свої почуття з допомогою іграшки чи малюнків.</w:t>
            </w:r>
          </w:p>
        </w:tc>
      </w:tr>
      <w:tr w:rsidR="0014461B" w:rsidRPr="0014461B" w:rsidTr="0014461B">
        <w:trPr>
          <w:trHeight w:val="360"/>
        </w:trPr>
        <w:tc>
          <w:tcPr>
            <w:tcW w:w="10163" w:type="dxa"/>
            <w:gridSpan w:val="3"/>
          </w:tcPr>
          <w:p w:rsidR="0014461B" w:rsidRPr="0014461B" w:rsidRDefault="0014461B" w:rsidP="00886B27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b/>
                <w:i/>
                <w:sz w:val="19"/>
                <w:szCs w:val="19"/>
                <w:lang w:val="uk-UA"/>
              </w:rPr>
              <w:t>Школярі</w:t>
            </w:r>
          </w:p>
        </w:tc>
      </w:tr>
      <w:tr w:rsidR="0014461B" w:rsidRPr="0014461B" w:rsidTr="0014461B">
        <w:trPr>
          <w:trHeight w:val="360"/>
        </w:trPr>
        <w:tc>
          <w:tcPr>
            <w:tcW w:w="2708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Відчуває відповідальність за те що сталося.</w:t>
            </w:r>
          </w:p>
        </w:tc>
        <w:tc>
          <w:tcPr>
            <w:tcW w:w="3476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Діти можуть вважати, що через них сталося лихо, що вони могли змінити ситуацію.</w:t>
            </w:r>
          </w:p>
        </w:tc>
        <w:tc>
          <w:tcPr>
            <w:tcW w:w="3979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Давайте дітям можливість висловити своє занепокоєння та переживання.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Повторюйте, що в тому що сталося не має їх вини.</w:t>
            </w:r>
          </w:p>
        </w:tc>
      </w:tr>
      <w:tr w:rsidR="0014461B" w:rsidRPr="0014461B" w:rsidTr="0014461B">
        <w:trPr>
          <w:trHeight w:val="360"/>
        </w:trPr>
        <w:tc>
          <w:tcPr>
            <w:tcW w:w="2708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Переповідає, знову переграє подію яка сталася.</w:t>
            </w:r>
          </w:p>
        </w:tc>
        <w:tc>
          <w:tcPr>
            <w:tcW w:w="3476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Це – нормальна реакція на кризу.</w:t>
            </w:r>
          </w:p>
        </w:tc>
        <w:tc>
          <w:tcPr>
            <w:tcW w:w="3979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- Скажіть дитині, що і інші діти так чинять. 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- Запропонуйте уявити та намалювати ситуацію яка змінилась на краще (місто відбудували, будинки відновили, повернулися друзі). </w:t>
            </w:r>
          </w:p>
        </w:tc>
      </w:tr>
      <w:tr w:rsidR="0014461B" w:rsidRPr="0014461B" w:rsidTr="0014461B">
        <w:trPr>
          <w:trHeight w:val="360"/>
        </w:trPr>
        <w:tc>
          <w:tcPr>
            <w:tcW w:w="2708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Розгублена, не розуміє, що трапилося</w:t>
            </w:r>
          </w:p>
        </w:tc>
        <w:tc>
          <w:tcPr>
            <w:tcW w:w="3476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Без чітких пояснень дорослих діти «заповнюють прогалини знань» на власний розсуд.</w:t>
            </w:r>
          </w:p>
        </w:tc>
        <w:tc>
          <w:tcPr>
            <w:tcW w:w="3979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Надавайте чіткі пояснення щодо того, що сталося, уникайте деталей які можуть налякати дитину, водночас намагайтесь заспокоїти її.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Переконуйте дитину, що ви у безпеці.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Розповідайте дитині про плани на майбутнє (навчання, місце проживання).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Розкажіть про людей які захищають родини, зазначте що можете до них звернутися.</w:t>
            </w:r>
          </w:p>
        </w:tc>
      </w:tr>
      <w:tr w:rsidR="0014461B" w:rsidRPr="0014461B" w:rsidTr="0014461B">
        <w:trPr>
          <w:trHeight w:val="360"/>
        </w:trPr>
        <w:tc>
          <w:tcPr>
            <w:tcW w:w="2708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Тривожиться про тих хто вижив, або про інші родини. </w:t>
            </w:r>
          </w:p>
        </w:tc>
        <w:tc>
          <w:tcPr>
            <w:tcW w:w="3476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Дітей часто непокоїть те, чи вдалось допомогти іншим, таким як вони.</w:t>
            </w:r>
          </w:p>
        </w:tc>
        <w:tc>
          <w:tcPr>
            <w:tcW w:w="3979" w:type="dxa"/>
          </w:tcPr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Заохочуйте дитину до підтримки та допомогу іншим.</w:t>
            </w:r>
          </w:p>
          <w:p w:rsidR="0014461B" w:rsidRPr="0014461B" w:rsidRDefault="0014461B" w:rsidP="00886B2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4461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Допоможіть у спілкуванні дитини з такими як вона.</w:t>
            </w:r>
          </w:p>
        </w:tc>
      </w:tr>
    </w:tbl>
    <w:p w:rsidR="004E50F8" w:rsidRPr="0014461B" w:rsidRDefault="004E50F8" w:rsidP="0014461B">
      <w:pPr>
        <w:rPr>
          <w:sz w:val="24"/>
          <w:szCs w:val="24"/>
          <w:lang w:val="uk-UA"/>
        </w:rPr>
      </w:pPr>
    </w:p>
    <w:sectPr w:rsidR="004E50F8" w:rsidRPr="0014461B" w:rsidSect="0014461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1B"/>
    <w:rsid w:val="0014461B"/>
    <w:rsid w:val="004E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F065-7573-4E76-8FCD-B782A245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3241</Characters>
  <Application>Microsoft Office Word</Application>
  <DocSecurity>0</DocSecurity>
  <Lines>27</Lines>
  <Paragraphs>7</Paragraphs>
  <ScaleCrop>false</ScaleCrop>
  <Company>Wolfish Lair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2015-09-20T20:33:00Z</dcterms:created>
  <dcterms:modified xsi:type="dcterms:W3CDTF">2015-09-20T20:39:00Z</dcterms:modified>
</cp:coreProperties>
</file>